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335" w:type="dxa"/>
        <w:jc w:val="left"/>
        <w:tblInd w:w="170" w:type="dxa"/>
        <w:tblLayout w:type="fixed"/>
        <w:tblCellMar>
          <w:top w:w="0" w:type="dxa"/>
          <w:left w:w="170" w:type="dxa"/>
          <w:bottom w:w="0" w:type="dxa"/>
          <w:right w:w="170" w:type="dxa"/>
        </w:tblCellMar>
        <w:tblLook w:val="0000" w:noHBand="0" w:noVBand="0" w:firstColumn="0" w:lastRow="0" w:lastColumn="0" w:firstRow="0"/>
      </w:tblPr>
      <w:tblGrid>
        <w:gridCol w:w="5671"/>
        <w:gridCol w:w="5664"/>
      </w:tblGrid>
      <w:tr>
        <w:trPr>
          <w:trHeight w:val="3968" w:hRule="exact"/>
        </w:trPr>
        <w:tc>
          <w:tcPr>
            <w:tcW w:w="5671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  <w:t>Karte 1</w:t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rFonts w:ascii="Arial" w:hAnsi="Arial" w:cs="Arial"/>
                <w:b w:val="false"/>
                <w:bCs w:val="false"/>
                <w:color w:val="7F7F7F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7F7F7F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rFonts w:ascii="Arial" w:hAnsi="Arial" w:cs="Arial"/>
                <w:b w:val="false"/>
                <w:bCs w:val="false"/>
                <w:color w:val="7F7F7F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7F7F7F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themeColor="text1" w:val="000000"/>
                <w:sz w:val="32"/>
                <w:szCs w:val="32"/>
              </w:rPr>
              <w:t>Finden Sie alle Funktionsgraphen für die gilt:</w:t>
            </w:r>
          </w:p>
          <w:p>
            <w:pPr>
              <w:pStyle w:val="AveryStyle1"/>
              <w:spacing w:lineRule="auto" w:line="276" w:before="0" w:after="0"/>
              <w:jc w:val="center"/>
              <w:rPr>
                <w:b w:val="false"/>
                <w:bCs w:val="false"/>
                <w:sz w:val="32"/>
                <w:szCs w:val="32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für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∞</m:t>
                </m:r>
                <m:r>
                  <w:rPr>
                    <w:rFonts w:ascii="Cambria Math" w:hAnsi="Cambria Math"/>
                  </w:rPr>
                  <m:t xml:space="preserve">geht</m:t>
                </m:r>
                <m:r>
                  <w:rPr>
                    <w:rFonts w:ascii="Cambria Math" w:hAnsi="Cambria Math"/>
                  </w:rPr>
                  <m:t xml:space="preserve">f</m:t>
                </m:r>
                <m:r>
                  <w:rPr>
                    <w:rFonts w:ascii="Cambria Math" w:hAnsi="Cambria Math"/>
                  </w:rPr>
                  <m:t xml:space="preserve">(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)</m:t>
                </m:r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∞</m:t>
                </m:r>
              </m:oMath>
            </m:oMathPara>
          </w:p>
        </w:tc>
        <w:tc>
          <w:tcPr>
            <w:tcW w:w="5664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bookmarkStart w:id="0" w:name="Blank_MP1_panel2"/>
            <w:bookmarkEnd w:id="0"/>
            <w:r>
              <w:rPr>
                <w:b w:val="false"/>
                <w:bCs w:val="false"/>
                <w:sz w:val="32"/>
                <w:szCs w:val="32"/>
              </w:rPr>
              <w:t>Karte 2</w:t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themeColor="text1" w:val="000000"/>
                <w:sz w:val="32"/>
                <w:szCs w:val="32"/>
              </w:rPr>
              <w:t>Finden Sie alle Funktionsgraphen für die gilt:</w:t>
            </w:r>
          </w:p>
          <w:p>
            <w:pPr>
              <w:pStyle w:val="AveryStyle1"/>
              <w:spacing w:lineRule="auto" w:line="276" w:before="0" w:after="0"/>
              <w:jc w:val="center"/>
              <w:rPr>
                <w:b w:val="false"/>
                <w:bCs w:val="false"/>
                <w:sz w:val="32"/>
                <w:szCs w:val="32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für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∞</m:t>
                </m:r>
                <m:r>
                  <w:rPr>
                    <w:rFonts w:ascii="Cambria Math" w:hAnsi="Cambria Math"/>
                  </w:rPr>
                  <m:t xml:space="preserve">geht</m:t>
                </m:r>
                <m:r>
                  <w:rPr>
                    <w:rFonts w:ascii="Cambria Math" w:hAnsi="Cambria Math"/>
                  </w:rPr>
                  <m:t xml:space="preserve">f</m:t>
                </m:r>
                <m:r>
                  <w:rPr>
                    <w:rFonts w:ascii="Cambria Math" w:hAnsi="Cambria Math"/>
                  </w:rPr>
                  <m:t xml:space="preserve">(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)</m:t>
                </m:r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∞</m:t>
                </m:r>
              </m:oMath>
            </m:oMathPara>
          </w:p>
        </w:tc>
      </w:tr>
      <w:tr>
        <w:trPr>
          <w:trHeight w:val="3968" w:hRule="exact"/>
        </w:trPr>
        <w:tc>
          <w:tcPr>
            <w:tcW w:w="5671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bookmarkStart w:id="1" w:name="Blank_MP1_panel3"/>
            <w:bookmarkEnd w:id="1"/>
            <w:r>
              <w:rPr>
                <w:b w:val="false"/>
                <w:bCs w:val="false"/>
                <w:sz w:val="32"/>
                <w:szCs w:val="32"/>
              </w:rPr>
              <w:t>Karte 3</w:t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themeColor="text1" w:val="000000"/>
                <w:sz w:val="32"/>
                <w:szCs w:val="32"/>
              </w:rPr>
              <w:t>Finden Sie alle Funktionsgraphen für die gilt:</w:t>
            </w:r>
          </w:p>
          <w:p>
            <w:pPr>
              <w:pStyle w:val="AveryStyle1"/>
              <w:spacing w:lineRule="auto" w:line="276" w:before="0" w:after="0"/>
              <w:jc w:val="center"/>
              <w:rPr>
                <w:b w:val="false"/>
                <w:bCs w:val="false"/>
                <w:sz w:val="32"/>
                <w:szCs w:val="32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für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∞</m:t>
                </m:r>
                <m:r>
                  <w:rPr>
                    <w:rFonts w:ascii="Cambria Math" w:hAnsi="Cambria Math"/>
                  </w:rPr>
                  <m:t xml:space="preserve">geht</m:t>
                </m:r>
                <m:r>
                  <w:rPr>
                    <w:rFonts w:ascii="Cambria Math" w:hAnsi="Cambria Math"/>
                  </w:rPr>
                  <m:t xml:space="preserve">f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∞</m:t>
                </m:r>
              </m:oMath>
            </m:oMathPara>
          </w:p>
        </w:tc>
        <w:tc>
          <w:tcPr>
            <w:tcW w:w="5664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  <w:t>Karte 4</w:t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themeColor="text1" w:val="000000"/>
                <w:sz w:val="32"/>
                <w:szCs w:val="32"/>
              </w:rPr>
              <w:t>Finden Sie alle Funktionsgraphen für die gilt:</w:t>
            </w:r>
          </w:p>
          <w:p>
            <w:pPr>
              <w:pStyle w:val="AveryStyle1"/>
              <w:spacing w:lineRule="auto" w:line="276" w:before="0" w:after="0"/>
              <w:jc w:val="center"/>
              <w:rPr>
                <w:b w:val="false"/>
                <w:bCs w:val="false"/>
                <w:sz w:val="32"/>
                <w:szCs w:val="32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für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∞</m:t>
                </m:r>
                <m:r>
                  <w:rPr>
                    <w:rFonts w:ascii="Cambria Math" w:hAnsi="Cambria Math"/>
                  </w:rPr>
                  <m:t xml:space="preserve">geht</m:t>
                </m:r>
                <m:r>
                  <w:rPr>
                    <w:rFonts w:ascii="Cambria Math" w:hAnsi="Cambria Math"/>
                  </w:rPr>
                  <m:t xml:space="preserve">f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→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∞</m:t>
                </m:r>
              </m:oMath>
            </m:oMathPara>
          </w:p>
        </w:tc>
      </w:tr>
      <w:tr>
        <w:trPr>
          <w:trHeight w:val="3968" w:hRule="exact"/>
        </w:trPr>
        <w:tc>
          <w:tcPr>
            <w:tcW w:w="5671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bookmarkStart w:id="2" w:name="Blank_MP1_panel5"/>
            <w:bookmarkEnd w:id="2"/>
            <w:r>
              <w:rPr>
                <w:b w:val="false"/>
                <w:bCs w:val="false"/>
                <w:sz w:val="32"/>
                <w:szCs w:val="32"/>
              </w:rPr>
              <w:t>Karte 5</w:t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  <w:t>Finden Sie alle Funktionsgraphen, die genau einen Hochpunkt haben.</w:t>
            </w:r>
          </w:p>
        </w:tc>
        <w:tc>
          <w:tcPr>
            <w:tcW w:w="5664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  <w:t>Karte 6</w:t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rFonts w:ascii="Arial" w:hAnsi="Arial" w:cs="Arial"/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rFonts w:ascii="Arial" w:hAnsi="Arial" w:cs="Arial"/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  <w:t>Finden Sie alle Funktionsgraphen, die höchstens zwei Extrema</w:t>
            </w:r>
            <w:bookmarkStart w:id="3" w:name="_GoBack"/>
            <w:bookmarkEnd w:id="3"/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  <w:t xml:space="preserve"> haben.</w:t>
            </w:r>
          </w:p>
        </w:tc>
      </w:tr>
      <w:tr>
        <w:trPr>
          <w:trHeight w:val="3968" w:hRule="exact"/>
        </w:trPr>
        <w:tc>
          <w:tcPr>
            <w:tcW w:w="5671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bookmarkStart w:id="4" w:name="Blank_MP1_panel7"/>
            <w:bookmarkEnd w:id="4"/>
            <w:r>
              <w:rPr>
                <w:b w:val="false"/>
                <w:bCs w:val="false"/>
                <w:sz w:val="32"/>
                <w:szCs w:val="32"/>
              </w:rPr>
              <w:t>Karte 7</w:t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  <w:t>Finden Sie alle Funktionsgraphen, die mindestens zwei Extrema haben.</w:t>
            </w:r>
          </w:p>
        </w:tc>
        <w:tc>
          <w:tcPr>
            <w:tcW w:w="5664" w:type="dxa"/>
            <w:tcBorders/>
          </w:tcPr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  <w:t>Karte 8</w:t>
            </w:r>
          </w:p>
          <w:p>
            <w:pPr>
              <w:pStyle w:val="AveryStyle1"/>
              <w:spacing w:lineRule="auto" w:line="276" w:before="0" w:after="0"/>
              <w:rPr>
                <w:b w:val="false"/>
                <w:bCs w:val="false"/>
                <w:sz w:val="32"/>
                <w:szCs w:val="32"/>
              </w:rPr>
            </w:pPr>
            <w:r>
              <w:rPr>
                <w:b w:val="false"/>
                <w:bCs w:val="false"/>
                <w:sz w:val="32"/>
                <w:szCs w:val="32"/>
              </w:rPr>
            </w:r>
          </w:p>
          <w:p>
            <w:pPr>
              <w:pStyle w:val="Normal"/>
              <w:spacing w:lineRule="auto" w:line="276" w:before="0" w:after="0"/>
              <w:ind w:left="170" w:right="170"/>
              <w:rPr>
                <w:b w:val="false"/>
                <w:bCs w:val="false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sz w:val="32"/>
                <w:szCs w:val="32"/>
              </w:rPr>
              <w:t>Finden Sie alle Funktionsgraphen, die genau zwei Extrema haben.</w:t>
            </w:r>
          </w:p>
        </w:tc>
      </w:tr>
    </w:tbl>
    <w:p>
      <w:pPr>
        <w:pStyle w:val="Normal"/>
        <w:spacing w:lineRule="exact" w:line="20" w:before="0" w:after="0"/>
        <w:rPr/>
      </w:pPr>
      <w:r>
        <w:rPr/>
        <mc:AlternateContent>
          <mc:Choice Requires="wps">
            <w:drawing>
              <wp:anchor behindDoc="0" distT="2540" distB="1270" distL="2540" distR="127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307340</wp:posOffset>
                </wp:positionV>
                <wp:extent cx="3780155" cy="2520315"/>
                <wp:effectExtent l="2540" t="2540" r="1270" b="1270"/>
                <wp:wrapNone/>
                <wp:docPr id="1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stroked="t" o:allowincell="f" style="position:absolute;margin-left:0pt;margin-top:24.2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3">
                <wp:simplePos x="0" y="0"/>
                <wp:positionH relativeFrom="page">
                  <wp:posOffset>3780155</wp:posOffset>
                </wp:positionH>
                <wp:positionV relativeFrom="page">
                  <wp:posOffset>307340</wp:posOffset>
                </wp:positionV>
                <wp:extent cx="3780155" cy="2520315"/>
                <wp:effectExtent l="2540" t="2540" r="1270" b="1270"/>
                <wp:wrapNone/>
                <wp:docPr id="2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t" o:allowincell="f" style="position:absolute;margin-left:297.65pt;margin-top:24.2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2827020</wp:posOffset>
                </wp:positionV>
                <wp:extent cx="3780155" cy="2520315"/>
                <wp:effectExtent l="2540" t="2540" r="1270" b="1270"/>
                <wp:wrapNone/>
                <wp:docPr id="3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0pt;margin-top:222.6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5">
                <wp:simplePos x="0" y="0"/>
                <wp:positionH relativeFrom="page">
                  <wp:posOffset>3780155</wp:posOffset>
                </wp:positionH>
                <wp:positionV relativeFrom="page">
                  <wp:posOffset>2827020</wp:posOffset>
                </wp:positionV>
                <wp:extent cx="3780155" cy="2520315"/>
                <wp:effectExtent l="2540" t="2540" r="1270" b="1270"/>
                <wp:wrapNone/>
                <wp:docPr id="4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297.65pt;margin-top:222.6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5347335</wp:posOffset>
                </wp:positionV>
                <wp:extent cx="3780155" cy="2520315"/>
                <wp:effectExtent l="2540" t="2540" r="1270" b="1270"/>
                <wp:wrapNone/>
                <wp:docPr id="5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0pt;margin-top:421.0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7">
                <wp:simplePos x="0" y="0"/>
                <wp:positionH relativeFrom="page">
                  <wp:posOffset>3780155</wp:posOffset>
                </wp:positionH>
                <wp:positionV relativeFrom="page">
                  <wp:posOffset>5347335</wp:posOffset>
                </wp:positionV>
                <wp:extent cx="3780155" cy="2520315"/>
                <wp:effectExtent l="2540" t="2540" r="1270" b="1270"/>
                <wp:wrapNone/>
                <wp:docPr id="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297.65pt;margin-top:421.0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8">
                <wp:simplePos x="0" y="0"/>
                <wp:positionH relativeFrom="page">
                  <wp:posOffset>0</wp:posOffset>
                </wp:positionH>
                <wp:positionV relativeFrom="page">
                  <wp:posOffset>7867015</wp:posOffset>
                </wp:positionV>
                <wp:extent cx="3780155" cy="2520315"/>
                <wp:effectExtent l="2540" t="2540" r="1270" b="1270"/>
                <wp:wrapNone/>
                <wp:docPr id="7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0pt;margin-top:619.4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9">
                <wp:simplePos x="0" y="0"/>
                <wp:positionH relativeFrom="page">
                  <wp:posOffset>3780155</wp:posOffset>
                </wp:positionH>
                <wp:positionV relativeFrom="page">
                  <wp:posOffset>7867015</wp:posOffset>
                </wp:positionV>
                <wp:extent cx="3780155" cy="2520315"/>
                <wp:effectExtent l="2540" t="2540" r="1270" b="1270"/>
                <wp:wrapNone/>
                <wp:docPr id="8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297.65pt;margin-top:619.4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25" w:right="446" w:gutter="0" w:header="0" w:top="481" w:footer="0" w:bottom="36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9c29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AveryStyle1" w:customStyle="1">
    <w:name w:val="Avery Style 1"/>
    <w:uiPriority w:val="99"/>
    <w:qFormat/>
    <w:pPr>
      <w:widowControl/>
      <w:suppressAutoHyphens w:val="true"/>
      <w:bidi w:val="0"/>
      <w:spacing w:before="115" w:after="115"/>
      <w:ind w:left="168" w:right="168"/>
      <w:jc w:val="center"/>
    </w:pPr>
    <w:rPr>
      <w:rFonts w:ascii="Arial" w:hAnsi="Arial" w:eastAsia="Times New Roman" w:cs="Arial"/>
      <w:bCs/>
      <w:color w:val="000000"/>
      <w:kern w:val="0"/>
      <w:sz w:val="36"/>
      <w:szCs w:val="22"/>
      <w:lang w:val="de-DE" w:eastAsia="de-DE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Avery Zweckform GmbH</Manager>
  <TotalTime>22</TotalTime>
  <Application>LibreOffice/24.2.7.2$Linux_X86_64 LibreOffice_project/420$Build-2</Application>
  <AppVersion>15.0000</AppVersion>
  <Pages>1</Pages>
  <Words>80</Words>
  <Characters>440</Characters>
  <CharactersWithSpaces>504</CharactersWithSpaces>
  <Paragraphs>20</Paragraphs>
  <Company>CCL Industries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105 x 70 mm</cp:category>
  <dcterms:created xsi:type="dcterms:W3CDTF">2020-01-28T16:00:00Z</dcterms:created>
  <dc:creator>Avery Zweckform</dc:creator>
  <dc:description>Copyright 2016 Avery Products Corp.</dc:description>
  <cp:keywords>Etiketten Word Drucken</cp:keywords>
  <dc:language>de-DE</dc:language>
  <cp:lastModifiedBy>Holger Engels</cp:lastModifiedBy>
  <cp:lastPrinted>2020-02-13T12:50:00Z</cp:lastPrinted>
  <dcterms:modified xsi:type="dcterms:W3CDTF">2025-01-27T15:08:01Z</dcterms:modified>
  <cp:revision>8</cp:revision>
  <dc:subject>Karteikarten</dc:subject>
  <dc:title>MS Word Vorlage C32254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A-0062-01</vt:lpwstr>
  </property>
</Properties>
</file>